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383"/>
        <w:gridCol w:w="5712"/>
      </w:tblGrid>
      <w:tr w:rsidR="0026075F" w:rsidTr="0026075F">
        <w:trPr>
          <w:trHeight w:val="276"/>
        </w:trPr>
        <w:tc>
          <w:tcPr>
            <w:tcW w:w="1384"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Cours 5</w:t>
            </w:r>
          </w:p>
        </w:tc>
        <w:tc>
          <w:tcPr>
            <w:tcW w:w="5717"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Principes de l’analyse morphologique (flexionnelle)</w:t>
            </w:r>
          </w:p>
        </w:tc>
      </w:tr>
    </w:tbl>
    <w:p w:rsidR="0026075F" w:rsidRDefault="0026075F" w:rsidP="0026075F">
      <w:pPr>
        <w:spacing w:after="0" w:line="360" w:lineRule="auto"/>
        <w:jc w:val="both"/>
        <w:rPr>
          <w:rFonts w:ascii="Times New Roman" w:hAnsi="Times New Roman" w:cs="Times New Roman"/>
          <w:sz w:val="24"/>
          <w:szCs w:val="24"/>
        </w:rPr>
      </w:pPr>
    </w:p>
    <w:p w:rsidR="0026075F" w:rsidRDefault="0026075F" w:rsidP="0026075F">
      <w:pPr>
        <w:spacing w:after="0" w:line="36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2552065</wp:posOffset>
                </wp:positionH>
                <wp:positionV relativeFrom="paragraph">
                  <wp:posOffset>155575</wp:posOffset>
                </wp:positionV>
                <wp:extent cx="3291205" cy="998855"/>
                <wp:effectExtent l="8890" t="12700" r="5080" b="762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998855"/>
                        </a:xfrm>
                        <a:prstGeom prst="rect">
                          <a:avLst/>
                        </a:prstGeom>
                        <a:solidFill>
                          <a:srgbClr val="FFFFFF"/>
                        </a:solidFill>
                        <a:ln w="9525">
                          <a:solidFill>
                            <a:srgbClr val="000000"/>
                          </a:solidFill>
                          <a:miter lim="800000"/>
                          <a:headEnd/>
                          <a:tailEnd/>
                        </a:ln>
                      </wps:spPr>
                      <wps:txbx>
                        <w:txbxContent>
                          <w:p w:rsidR="0026075F" w:rsidRDefault="0026075F" w:rsidP="0026075F">
                            <w:pPr>
                              <w:shd w:val="clear" w:color="auto" w:fill="D9D9D9"/>
                              <w:spacing w:after="0" w:line="240" w:lineRule="auto"/>
                              <w:rPr>
                                <w:rFonts w:ascii="Times New Roman" w:hAnsi="Times New Roman" w:cs="Times New Roman"/>
                                <w:b/>
                                <w:bCs/>
                              </w:rPr>
                            </w:pPr>
                            <w:r>
                              <w:rPr>
                                <w:rFonts w:ascii="Times New Roman" w:hAnsi="Times New Roman" w:cs="Times New Roman"/>
                                <w:b/>
                                <w:bCs/>
                              </w:rPr>
                              <w:t>Introduction</w:t>
                            </w:r>
                          </w:p>
                          <w:p w:rsidR="0026075F" w:rsidRDefault="0026075F" w:rsidP="0026075F">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Objectifs du cours</w:t>
                            </w:r>
                          </w:p>
                          <w:p w:rsidR="0026075F" w:rsidRDefault="0026075F" w:rsidP="0026075F">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Flexion / dérivation / composition </w:t>
                            </w:r>
                          </w:p>
                          <w:p w:rsidR="0026075F" w:rsidRDefault="0026075F" w:rsidP="0026075F">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Analyse morphologique : principes  </w:t>
                            </w:r>
                          </w:p>
                          <w:p w:rsidR="0026075F" w:rsidRDefault="0026075F" w:rsidP="0026075F">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Conclusion </w:t>
                            </w:r>
                          </w:p>
                          <w:p w:rsidR="0026075F" w:rsidRDefault="0026075F" w:rsidP="0026075F">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200.95pt;margin-top:12.25pt;width:259.15pt;height:7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">
                <v:textbox>
                  <w:txbxContent>
                    <w:p w:rsidR="0026075F" w:rsidRDefault="0026075F" w:rsidP="0026075F">
                      <w:pPr>
                        <w:shd w:val="clear" w:color="auto" w:fill="D9D9D9"/>
                        <w:spacing w:after="0" w:line="240" w:lineRule="auto"/>
                        <w:rPr>
                          <w:rFonts w:ascii="Times New Roman" w:hAnsi="Times New Roman" w:cs="Times New Roman"/>
                          <w:b/>
                          <w:bCs/>
                        </w:rPr>
                      </w:pPr>
                      <w:r>
                        <w:rPr>
                          <w:rFonts w:ascii="Times New Roman" w:hAnsi="Times New Roman" w:cs="Times New Roman"/>
                          <w:b/>
                          <w:bCs/>
                        </w:rPr>
                        <w:t>Introduction</w:t>
                      </w:r>
                    </w:p>
                    <w:p w:rsidR="0026075F" w:rsidRDefault="0026075F" w:rsidP="0026075F">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Objectifs du cours</w:t>
                      </w:r>
                    </w:p>
                    <w:p w:rsidR="0026075F" w:rsidRDefault="0026075F" w:rsidP="0026075F">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Flexion / dérivation / composition </w:t>
                      </w:r>
                    </w:p>
                    <w:p w:rsidR="0026075F" w:rsidRDefault="0026075F" w:rsidP="0026075F">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Analyse morphologique : principes  </w:t>
                      </w:r>
                    </w:p>
                    <w:p w:rsidR="0026075F" w:rsidRDefault="0026075F" w:rsidP="0026075F">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Conclusion </w:t>
                      </w:r>
                    </w:p>
                    <w:p w:rsidR="0026075F" w:rsidRDefault="0026075F" w:rsidP="0026075F">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 </w:t>
                      </w:r>
                    </w:p>
                  </w:txbxContent>
                </v:textbox>
              </v:shape>
            </w:pict>
          </mc:Fallback>
        </mc:AlternateContent>
      </w:r>
    </w:p>
    <w:p w:rsidR="0026075F" w:rsidRDefault="0026075F" w:rsidP="0026075F">
      <w:pPr>
        <w:rPr>
          <w:rFonts w:ascii="Times New Roman" w:hAnsi="Times New Roman" w:cs="Times New Roman"/>
          <w:sz w:val="24"/>
          <w:szCs w:val="24"/>
        </w:rPr>
      </w:pPr>
    </w:p>
    <w:p w:rsidR="0026075F" w:rsidRDefault="0026075F" w:rsidP="0026075F">
      <w:pPr>
        <w:rPr>
          <w:rFonts w:ascii="Times New Roman" w:hAnsi="Times New Roman" w:cs="Times New Roman"/>
          <w:sz w:val="24"/>
          <w:szCs w:val="24"/>
        </w:rPr>
      </w:pPr>
    </w:p>
    <w:p w:rsidR="0026075F" w:rsidRDefault="0026075F" w:rsidP="0026075F">
      <w:pPr>
        <w:rPr>
          <w:rFonts w:ascii="Times New Roman" w:hAnsi="Times New Roman" w:cs="Times New Roman"/>
          <w:sz w:val="24"/>
          <w:szCs w:val="24"/>
        </w:rPr>
      </w:pPr>
    </w:p>
    <w:p w:rsidR="0026075F" w:rsidRDefault="0026075F" w:rsidP="0026075F">
      <w:pPr>
        <w:rPr>
          <w:rFonts w:ascii="Times New Roman" w:hAnsi="Times New Roman" w:cs="Times New Roman"/>
          <w:b/>
          <w:bCs/>
          <w:sz w:val="24"/>
          <w:szCs w:val="24"/>
        </w:rPr>
      </w:pPr>
      <w:r>
        <w:rPr>
          <w:rFonts w:ascii="Times New Roman" w:hAnsi="Times New Roman" w:cs="Times New Roman"/>
          <w:b/>
          <w:bCs/>
          <w:sz w:val="24"/>
          <w:szCs w:val="24"/>
        </w:rPr>
        <w:t xml:space="preserve">Objectifs du cours : </w:t>
      </w:r>
    </w:p>
    <w:p w:rsidR="0026075F" w:rsidRDefault="0026075F" w:rsidP="0026075F">
      <w:pPr>
        <w:numPr>
          <w:ilvl w:val="0"/>
          <w:numId w:val="2"/>
        </w:numPr>
        <w:spacing w:before="100" w:beforeAutospacing="1" w:after="100" w:afterAutospacing="1" w:line="360" w:lineRule="auto"/>
        <w:ind w:left="714" w:hanging="357"/>
        <w:rPr>
          <w:rFonts w:ascii="Times New Roman" w:hAnsi="Times New Roman" w:cs="Times New Roman"/>
          <w:sz w:val="24"/>
          <w:szCs w:val="24"/>
        </w:rPr>
      </w:pPr>
      <w:r>
        <w:rPr>
          <w:rFonts w:ascii="Times New Roman" w:hAnsi="Times New Roman" w:cs="Times New Roman"/>
          <w:sz w:val="24"/>
          <w:szCs w:val="24"/>
        </w:rPr>
        <w:t xml:space="preserve">Nuancer dérivation, flexion et composition. </w:t>
      </w:r>
    </w:p>
    <w:p w:rsidR="0026075F" w:rsidRDefault="0026075F" w:rsidP="0026075F">
      <w:pPr>
        <w:numPr>
          <w:ilvl w:val="0"/>
          <w:numId w:val="2"/>
        </w:numPr>
        <w:tabs>
          <w:tab w:val="left" w:pos="0"/>
        </w:tabs>
        <w:spacing w:before="100" w:beforeAutospacing="1" w:after="100" w:afterAutospacing="1" w:line="36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Présenter les différentes spécificités morphologiques de chaque phénomène. </w:t>
      </w:r>
    </w:p>
    <w:p w:rsidR="0026075F" w:rsidRDefault="0026075F" w:rsidP="0026075F">
      <w:pPr>
        <w:numPr>
          <w:ilvl w:val="0"/>
          <w:numId w:val="2"/>
        </w:numPr>
        <w:spacing w:before="100" w:beforeAutospacing="1" w:after="100" w:afterAutospacing="1" w:line="360" w:lineRule="auto"/>
        <w:ind w:left="714" w:hanging="357"/>
        <w:rPr>
          <w:rFonts w:ascii="Times New Roman" w:hAnsi="Times New Roman" w:cs="Times New Roman"/>
          <w:sz w:val="24"/>
          <w:szCs w:val="24"/>
        </w:rPr>
      </w:pPr>
      <w:r>
        <w:rPr>
          <w:rFonts w:ascii="Times New Roman" w:hAnsi="Times New Roman" w:cs="Times New Roman"/>
          <w:sz w:val="24"/>
          <w:szCs w:val="24"/>
        </w:rPr>
        <w:t xml:space="preserve">Établir des comparaisons morphologiques entre les trois systèmes.  </w:t>
      </w:r>
    </w:p>
    <w:p w:rsidR="0026075F" w:rsidRDefault="0026075F" w:rsidP="0026075F">
      <w:pPr>
        <w:rPr>
          <w:rFonts w:ascii="Times New Roman" w:hAnsi="Times New Roman" w:cs="Times New Roman"/>
          <w:b/>
          <w:bCs/>
          <w:sz w:val="24"/>
          <w:szCs w:val="24"/>
        </w:rPr>
      </w:pPr>
      <w:r>
        <w:rPr>
          <w:rFonts w:ascii="Times New Roman" w:hAnsi="Times New Roman" w:cs="Times New Roman"/>
          <w:b/>
          <w:bCs/>
          <w:sz w:val="24"/>
          <w:szCs w:val="24"/>
        </w:rPr>
        <w:t xml:space="preserve">Introduction : </w:t>
      </w:r>
    </w:p>
    <w:p w:rsidR="0026075F" w:rsidRDefault="0026075F" w:rsidP="0026075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L’objectif central de ce cours est d’apporter quelques éléments théoriques et empiriques relatifs à la morphologie dérivationnelle et flexionnelle. La première concerne tous les changements et processus liés à la dérivation des mots en français, la seconde traite des aspects des changements morphologiques de nature flexionnelle, c’est-à-dire ceux ayant trait aux différentes formes que prennent les verbes (selon les personnes, les temps, les modes), les noms et les adjectifs (selon le genre et le nombre). Seront vus de près donc, dans cette section, les aspects de dérivation et de flexion afin de mieux comprendre la « systématicité » de chaque phénomène et d’établir des points qui les nuancent.    </w:t>
      </w:r>
    </w:p>
    <w:p w:rsidR="0026075F" w:rsidRDefault="0026075F" w:rsidP="0026075F">
      <w:pPr>
        <w:rPr>
          <w:rFonts w:ascii="Times New Roman" w:hAnsi="Times New Roman" w:cs="Times New Roman"/>
          <w:sz w:val="24"/>
          <w:szCs w:val="24"/>
        </w:rPr>
      </w:pPr>
    </w:p>
    <w:p w:rsidR="0026075F" w:rsidRDefault="0026075F" w:rsidP="0026075F">
      <w:pPr>
        <w:numPr>
          <w:ilvl w:val="0"/>
          <w:numId w:val="3"/>
        </w:numPr>
        <w:rPr>
          <w:rFonts w:ascii="Times New Roman" w:hAnsi="Times New Roman" w:cs="Times New Roman"/>
          <w:b/>
          <w:bCs/>
          <w:sz w:val="24"/>
          <w:szCs w:val="24"/>
        </w:rPr>
      </w:pPr>
      <w:r>
        <w:rPr>
          <w:rFonts w:ascii="Times New Roman" w:hAnsi="Times New Roman" w:cs="Times New Roman"/>
          <w:b/>
          <w:bCs/>
          <w:sz w:val="24"/>
          <w:szCs w:val="24"/>
        </w:rPr>
        <w:t xml:space="preserve">Objectifs du cours : </w:t>
      </w:r>
    </w:p>
    <w:p w:rsidR="0026075F" w:rsidRDefault="0026075F" w:rsidP="0026075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Dérivation, flexion et composition sont considérées comme des phénomènes linguistiques d’extrême importance. Elles s’inscrivent pleinement dans la sphère des modifications de la forme au niveau des différentes parties du discours (ou ce qui est connu dans la tradition grammaticale par classe de mots). Pour nuancer les trois phénomènes, nous avançons le tableau suivant :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4186"/>
        <w:gridCol w:w="2532"/>
      </w:tblGrid>
      <w:tr w:rsidR="0026075F" w:rsidTr="0026075F">
        <w:tc>
          <w:tcPr>
            <w:tcW w:w="1559" w:type="dxa"/>
            <w:tcBorders>
              <w:top w:val="single" w:sz="4" w:space="0" w:color="auto"/>
              <w:left w:val="single" w:sz="4" w:space="0" w:color="auto"/>
              <w:bottom w:val="single" w:sz="4" w:space="0" w:color="auto"/>
              <w:right w:val="single" w:sz="4" w:space="0" w:color="auto"/>
            </w:tcBorders>
            <w:shd w:val="clear" w:color="auto" w:fill="DDD9C3"/>
            <w:hideMark/>
          </w:tcPr>
          <w:p w:rsidR="0026075F" w:rsidRDefault="0026075F">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Flexion</w:t>
            </w:r>
          </w:p>
        </w:tc>
        <w:tc>
          <w:tcPr>
            <w:tcW w:w="4678" w:type="dxa"/>
            <w:tcBorders>
              <w:top w:val="single" w:sz="4" w:space="0" w:color="auto"/>
              <w:left w:val="single" w:sz="4" w:space="0" w:color="auto"/>
              <w:bottom w:val="single" w:sz="4" w:space="0" w:color="auto"/>
              <w:right w:val="single" w:sz="4" w:space="0" w:color="auto"/>
            </w:tcBorders>
            <w:hideMark/>
          </w:tcPr>
          <w:p w:rsidR="0026075F" w:rsidRDefault="0026075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Lexème</w:t>
            </w:r>
            <w:r>
              <w:rPr>
                <w:rFonts w:ascii="Times New Roman" w:hAnsi="Times New Roman" w:cs="Times New Roman"/>
                <w:b/>
                <w:bCs/>
                <w:sz w:val="24"/>
                <w:szCs w:val="24"/>
                <w:vertAlign w:val="subscript"/>
              </w:rPr>
              <w:t>1</w:t>
            </w:r>
            <w:r>
              <w:rPr>
                <w:rFonts w:ascii="Times New Roman" w:hAnsi="Times New Roman" w:cs="Times New Roman"/>
                <w:b/>
                <w:bCs/>
                <w:sz w:val="24"/>
                <w:szCs w:val="24"/>
              </w:rPr>
              <w:t xml:space="preserve"> + Morphème = Lexème</w:t>
            </w:r>
            <w:r>
              <w:rPr>
                <w:rFonts w:ascii="Times New Roman" w:hAnsi="Times New Roman" w:cs="Times New Roman"/>
                <w:b/>
                <w:bCs/>
                <w:sz w:val="24"/>
                <w:szCs w:val="24"/>
                <w:vertAlign w:val="subscript"/>
              </w:rPr>
              <w:t>1</w:t>
            </w:r>
          </w:p>
        </w:tc>
        <w:tc>
          <w:tcPr>
            <w:tcW w:w="2693" w:type="dxa"/>
            <w:tcBorders>
              <w:top w:val="single" w:sz="4" w:space="0" w:color="auto"/>
              <w:left w:val="single" w:sz="4" w:space="0" w:color="auto"/>
              <w:bottom w:val="single" w:sz="4" w:space="0" w:color="auto"/>
              <w:right w:val="single" w:sz="4" w:space="0" w:color="auto"/>
            </w:tcBorders>
            <w:hideMark/>
          </w:tcPr>
          <w:p w:rsidR="0026075F" w:rsidRDefault="0026075F">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chante</w:t>
            </w:r>
            <w:r>
              <w:rPr>
                <w:rFonts w:ascii="Times New Roman" w:hAnsi="Times New Roman" w:cs="Times New Roman"/>
                <w:b/>
                <w:bCs/>
                <w:sz w:val="24"/>
                <w:szCs w:val="24"/>
              </w:rPr>
              <w:t xml:space="preserve"> …..</w:t>
            </w:r>
            <w:proofErr w:type="spellStart"/>
            <w:r>
              <w:rPr>
                <w:rFonts w:ascii="Times New Roman" w:hAnsi="Times New Roman" w:cs="Times New Roman"/>
                <w:sz w:val="24"/>
                <w:szCs w:val="24"/>
              </w:rPr>
              <w:t>chant</w:t>
            </w:r>
            <w:r>
              <w:rPr>
                <w:rFonts w:ascii="Times New Roman" w:hAnsi="Times New Roman" w:cs="Times New Roman"/>
                <w:b/>
                <w:bCs/>
                <w:sz w:val="24"/>
                <w:szCs w:val="24"/>
              </w:rPr>
              <w:t>ONS</w:t>
            </w:r>
            <w:proofErr w:type="spellEnd"/>
          </w:p>
        </w:tc>
      </w:tr>
      <w:tr w:rsidR="0026075F" w:rsidTr="0026075F">
        <w:tc>
          <w:tcPr>
            <w:tcW w:w="1559" w:type="dxa"/>
            <w:tcBorders>
              <w:top w:val="single" w:sz="4" w:space="0" w:color="auto"/>
              <w:left w:val="single" w:sz="4" w:space="0" w:color="auto"/>
              <w:bottom w:val="single" w:sz="4" w:space="0" w:color="auto"/>
              <w:right w:val="single" w:sz="4" w:space="0" w:color="auto"/>
            </w:tcBorders>
            <w:shd w:val="clear" w:color="auto" w:fill="DDD9C3"/>
            <w:hideMark/>
          </w:tcPr>
          <w:p w:rsidR="0026075F" w:rsidRDefault="0026075F">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Dérivation </w:t>
            </w:r>
          </w:p>
        </w:tc>
        <w:tc>
          <w:tcPr>
            <w:tcW w:w="4678" w:type="dxa"/>
            <w:tcBorders>
              <w:top w:val="single" w:sz="4" w:space="0" w:color="auto"/>
              <w:left w:val="single" w:sz="4" w:space="0" w:color="auto"/>
              <w:bottom w:val="single" w:sz="4" w:space="0" w:color="auto"/>
              <w:right w:val="single" w:sz="4" w:space="0" w:color="auto"/>
            </w:tcBorders>
            <w:hideMark/>
          </w:tcPr>
          <w:p w:rsidR="0026075F" w:rsidRDefault="0026075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Lexème</w:t>
            </w:r>
            <w:r>
              <w:rPr>
                <w:rFonts w:ascii="Times New Roman" w:hAnsi="Times New Roman" w:cs="Times New Roman"/>
                <w:b/>
                <w:bCs/>
                <w:sz w:val="24"/>
                <w:szCs w:val="24"/>
                <w:vertAlign w:val="subscript"/>
              </w:rPr>
              <w:t>1</w:t>
            </w:r>
            <w:r>
              <w:rPr>
                <w:rFonts w:ascii="Times New Roman" w:hAnsi="Times New Roman" w:cs="Times New Roman"/>
                <w:b/>
                <w:bCs/>
                <w:sz w:val="24"/>
                <w:szCs w:val="24"/>
              </w:rPr>
              <w:t xml:space="preserve"> + Morphème = Lexème</w:t>
            </w:r>
            <w:r>
              <w:rPr>
                <w:rFonts w:ascii="Times New Roman" w:hAnsi="Times New Roman" w:cs="Times New Roman"/>
                <w:b/>
                <w:bCs/>
                <w:sz w:val="24"/>
                <w:szCs w:val="24"/>
                <w:vertAlign w:val="subscript"/>
              </w:rPr>
              <w:t>2</w:t>
            </w:r>
          </w:p>
        </w:tc>
        <w:tc>
          <w:tcPr>
            <w:tcW w:w="2693" w:type="dxa"/>
            <w:tcBorders>
              <w:top w:val="single" w:sz="4" w:space="0" w:color="auto"/>
              <w:left w:val="single" w:sz="4" w:space="0" w:color="auto"/>
              <w:bottom w:val="single" w:sz="4" w:space="0" w:color="auto"/>
              <w:right w:val="single" w:sz="4" w:space="0" w:color="auto"/>
            </w:tcBorders>
            <w:hideMark/>
          </w:tcPr>
          <w:p w:rsidR="0026075F" w:rsidRDefault="0026075F">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chant</w:t>
            </w:r>
            <w:r>
              <w:rPr>
                <w:rFonts w:ascii="Times New Roman" w:hAnsi="Times New Roman" w:cs="Times New Roman"/>
                <w:b/>
                <w:bCs/>
                <w:sz w:val="24"/>
                <w:szCs w:val="24"/>
              </w:rPr>
              <w:t xml:space="preserve"> …..</w:t>
            </w:r>
            <w:proofErr w:type="spellStart"/>
            <w:r>
              <w:rPr>
                <w:rFonts w:ascii="Times New Roman" w:hAnsi="Times New Roman" w:cs="Times New Roman"/>
                <w:sz w:val="24"/>
                <w:szCs w:val="24"/>
              </w:rPr>
              <w:t>chant</w:t>
            </w:r>
            <w:r>
              <w:rPr>
                <w:rFonts w:ascii="Times New Roman" w:hAnsi="Times New Roman" w:cs="Times New Roman"/>
                <w:b/>
                <w:bCs/>
                <w:sz w:val="24"/>
                <w:szCs w:val="24"/>
              </w:rPr>
              <w:t>EUR</w:t>
            </w:r>
            <w:proofErr w:type="spellEnd"/>
          </w:p>
        </w:tc>
      </w:tr>
      <w:tr w:rsidR="0026075F" w:rsidTr="0026075F">
        <w:tc>
          <w:tcPr>
            <w:tcW w:w="1559" w:type="dxa"/>
            <w:tcBorders>
              <w:top w:val="single" w:sz="4" w:space="0" w:color="auto"/>
              <w:left w:val="single" w:sz="4" w:space="0" w:color="auto"/>
              <w:bottom w:val="single" w:sz="4" w:space="0" w:color="auto"/>
              <w:right w:val="single" w:sz="4" w:space="0" w:color="auto"/>
            </w:tcBorders>
            <w:shd w:val="clear" w:color="auto" w:fill="DDD9C3"/>
            <w:hideMark/>
          </w:tcPr>
          <w:p w:rsidR="0026075F" w:rsidRDefault="0026075F">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Composition </w:t>
            </w:r>
          </w:p>
        </w:tc>
        <w:tc>
          <w:tcPr>
            <w:tcW w:w="4678" w:type="dxa"/>
            <w:tcBorders>
              <w:top w:val="single" w:sz="4" w:space="0" w:color="auto"/>
              <w:left w:val="single" w:sz="4" w:space="0" w:color="auto"/>
              <w:bottom w:val="single" w:sz="4" w:space="0" w:color="auto"/>
              <w:right w:val="single" w:sz="4" w:space="0" w:color="auto"/>
            </w:tcBorders>
            <w:hideMark/>
          </w:tcPr>
          <w:p w:rsidR="0026075F" w:rsidRDefault="0026075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Lexème</w:t>
            </w:r>
            <w:r>
              <w:rPr>
                <w:rFonts w:ascii="Times New Roman" w:hAnsi="Times New Roman" w:cs="Times New Roman"/>
                <w:b/>
                <w:bCs/>
                <w:sz w:val="24"/>
                <w:szCs w:val="24"/>
                <w:vertAlign w:val="subscript"/>
              </w:rPr>
              <w:t>1</w:t>
            </w:r>
            <w:r>
              <w:rPr>
                <w:rFonts w:ascii="Times New Roman" w:hAnsi="Times New Roman" w:cs="Times New Roman"/>
                <w:b/>
                <w:bCs/>
                <w:sz w:val="24"/>
                <w:szCs w:val="24"/>
              </w:rPr>
              <w:t xml:space="preserve"> + Lexème</w:t>
            </w:r>
            <w:r>
              <w:rPr>
                <w:rFonts w:ascii="Times New Roman" w:hAnsi="Times New Roman" w:cs="Times New Roman"/>
                <w:b/>
                <w:bCs/>
                <w:sz w:val="24"/>
                <w:szCs w:val="24"/>
                <w:vertAlign w:val="subscript"/>
              </w:rPr>
              <w:t>2</w:t>
            </w:r>
            <w:r>
              <w:rPr>
                <w:rFonts w:ascii="Times New Roman" w:hAnsi="Times New Roman" w:cs="Times New Roman"/>
                <w:b/>
                <w:bCs/>
                <w:sz w:val="24"/>
                <w:szCs w:val="24"/>
              </w:rPr>
              <w:t xml:space="preserve"> = Lexème</w:t>
            </w:r>
            <w:r>
              <w:rPr>
                <w:rFonts w:ascii="Times New Roman" w:hAnsi="Times New Roman" w:cs="Times New Roman"/>
                <w:b/>
                <w:bCs/>
                <w:sz w:val="24"/>
                <w:szCs w:val="24"/>
                <w:vertAlign w:val="subscript"/>
              </w:rPr>
              <w:t>3</w:t>
            </w:r>
          </w:p>
        </w:tc>
        <w:tc>
          <w:tcPr>
            <w:tcW w:w="2693" w:type="dxa"/>
            <w:tcBorders>
              <w:top w:val="single" w:sz="4" w:space="0" w:color="auto"/>
              <w:left w:val="single" w:sz="4" w:space="0" w:color="auto"/>
              <w:bottom w:val="single" w:sz="4" w:space="0" w:color="auto"/>
              <w:right w:val="single" w:sz="4" w:space="0" w:color="auto"/>
            </w:tcBorders>
            <w:hideMark/>
          </w:tcPr>
          <w:p w:rsidR="0026075F" w:rsidRDefault="0026075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Front + de + mer </w:t>
            </w:r>
          </w:p>
        </w:tc>
      </w:tr>
    </w:tbl>
    <w:p w:rsidR="0026075F" w:rsidRDefault="0026075F" w:rsidP="0026075F">
      <w:pPr>
        <w:tabs>
          <w:tab w:val="left" w:pos="348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rsidR="0026075F" w:rsidRDefault="0026075F" w:rsidP="0026075F">
      <w:pPr>
        <w:tabs>
          <w:tab w:val="left" w:pos="3480"/>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Tableau : différence entre flexion, dérivation et composition</w:t>
      </w:r>
    </w:p>
    <w:p w:rsidR="0026075F" w:rsidRDefault="0026075F" w:rsidP="0026075F">
      <w:pPr>
        <w:tabs>
          <w:tab w:val="left" w:pos="3480"/>
        </w:tabs>
        <w:spacing w:after="0" w:line="360" w:lineRule="auto"/>
        <w:rPr>
          <w:rFonts w:ascii="Times New Roman" w:hAnsi="Times New Roman" w:cs="Times New Roman"/>
          <w:sz w:val="24"/>
          <w:szCs w:val="24"/>
        </w:rPr>
      </w:pPr>
      <w:r>
        <w:rPr>
          <w:rFonts w:ascii="Times New Roman" w:hAnsi="Times New Roman" w:cs="Times New Roman"/>
          <w:sz w:val="24"/>
          <w:szCs w:val="24"/>
        </w:rPr>
        <w:t>Ce 5</w:t>
      </w:r>
      <w:r>
        <w:rPr>
          <w:rFonts w:ascii="Times New Roman" w:hAnsi="Times New Roman" w:cs="Times New Roman"/>
          <w:sz w:val="24"/>
          <w:szCs w:val="24"/>
          <w:vertAlign w:val="superscript"/>
        </w:rPr>
        <w:t>ème</w:t>
      </w:r>
      <w:r>
        <w:rPr>
          <w:rFonts w:ascii="Times New Roman" w:hAnsi="Times New Roman" w:cs="Times New Roman"/>
          <w:sz w:val="24"/>
          <w:szCs w:val="24"/>
        </w:rPr>
        <w:t xml:space="preserve"> cours s’est fixé les objectifs suivants : </w:t>
      </w:r>
    </w:p>
    <w:p w:rsidR="0026075F" w:rsidRDefault="0026075F" w:rsidP="0026075F">
      <w:pPr>
        <w:numPr>
          <w:ilvl w:val="0"/>
          <w:numId w:val="2"/>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L’étudiant sera en mesure de distinguer les trois procédés linguistiques, la dérivation, la flexion et la composition. </w:t>
      </w:r>
    </w:p>
    <w:p w:rsidR="0026075F" w:rsidRDefault="0026075F" w:rsidP="0026075F">
      <w:pPr>
        <w:numPr>
          <w:ilvl w:val="0"/>
          <w:numId w:val="2"/>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L’étudiant sera capable de dégager les différentes spécificités morphologiques de chaque phénomène. </w:t>
      </w:r>
    </w:p>
    <w:p w:rsidR="0026075F" w:rsidRDefault="0026075F" w:rsidP="0026075F">
      <w:pPr>
        <w:numPr>
          <w:ilvl w:val="0"/>
          <w:numId w:val="2"/>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L’étudiant sera également capable de lister nombre de critères relatifs à la systématicité de la flexion, de la dérivation et de la composition, et par conséquent d’établir des comparaisons entre elles, particulièrement sur le plan de la forme (ou morphologique).  </w:t>
      </w:r>
    </w:p>
    <w:p w:rsidR="0026075F" w:rsidRDefault="0026075F" w:rsidP="0026075F">
      <w:pPr>
        <w:tabs>
          <w:tab w:val="left" w:pos="0"/>
        </w:tabs>
        <w:spacing w:after="0" w:line="360" w:lineRule="auto"/>
        <w:jc w:val="both"/>
        <w:rPr>
          <w:rFonts w:ascii="Times New Roman" w:hAnsi="Times New Roman" w:cs="Times New Roman"/>
          <w:sz w:val="24"/>
          <w:szCs w:val="24"/>
        </w:rPr>
      </w:pPr>
    </w:p>
    <w:p w:rsidR="0026075F" w:rsidRDefault="0026075F" w:rsidP="0026075F">
      <w:pPr>
        <w:numPr>
          <w:ilvl w:val="0"/>
          <w:numId w:val="3"/>
        </w:num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Flexion, dérivation et composition : </w:t>
      </w:r>
    </w:p>
    <w:p w:rsidR="0026075F" w:rsidRDefault="0026075F" w:rsidP="0026075F">
      <w:pPr>
        <w:tabs>
          <w:tab w:val="left" w:pos="0"/>
        </w:tabs>
        <w:spacing w:after="0" w:line="360" w:lineRule="auto"/>
        <w:jc w:val="both"/>
        <w:rPr>
          <w:rFonts w:ascii="Times New Roman" w:hAnsi="Times New Roman" w:cs="Times New Roman"/>
          <w:b/>
          <w:bCs/>
          <w:sz w:val="24"/>
          <w:szCs w:val="24"/>
        </w:rPr>
      </w:pPr>
    </w:p>
    <w:p w:rsidR="0026075F" w:rsidRDefault="0026075F" w:rsidP="0026075F">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Comme nous l’avons avancé dans le tableau comparatif précédent, la flexion, la dérivation et la composition sont toutes attachées à un phénomène de changement morphologique ou morphosyntaxique s’opérant au niveau de la forme lexicale. Nous n’allons pas nous focaliser ici que sur la flexion, point qui nous intéresse le plus, pour la simple raison qu’il est lié au verbe (ou forme verbale). Nous allons revenir infra (dans ces cours) sur la notion de dérivation et ce en émettant des commentaires comparatifs entre le système flexionnel et le système dérivationnel en français</w:t>
      </w:r>
      <w:r>
        <w:rPr>
          <w:rStyle w:val="Appelnotedebasdep"/>
          <w:rFonts w:ascii="Times New Roman" w:hAnsi="Times New Roman" w:cs="Times New Roman"/>
          <w:sz w:val="24"/>
          <w:szCs w:val="24"/>
        </w:rPr>
        <w:footnoteReference w:id="1"/>
      </w:r>
      <w:r>
        <w:rPr>
          <w:rFonts w:ascii="Times New Roman" w:hAnsi="Times New Roman" w:cs="Times New Roman"/>
          <w:sz w:val="24"/>
          <w:szCs w:val="24"/>
        </w:rPr>
        <w:t xml:space="preserve">. </w:t>
      </w:r>
    </w:p>
    <w:p w:rsidR="0026075F" w:rsidRDefault="0026075F" w:rsidP="0026075F">
      <w:pPr>
        <w:tabs>
          <w:tab w:val="left" w:pos="0"/>
        </w:tabs>
        <w:spacing w:after="0" w:line="360" w:lineRule="auto"/>
        <w:jc w:val="both"/>
        <w:rPr>
          <w:rFonts w:ascii="Times New Roman" w:hAnsi="Times New Roman" w:cs="Times New Roman"/>
          <w:sz w:val="24"/>
          <w:szCs w:val="24"/>
        </w:rPr>
      </w:pPr>
    </w:p>
    <w:p w:rsidR="0026075F" w:rsidRDefault="0026075F" w:rsidP="0026075F">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flexion peut couvrir l’ensemble de formes que prend un verbe selon les personnes, les séries (traditionnellement les temps) et les modes. Elle peut traiter aussi du genre et du nombre des adjectifs et des noms. Le principe de la flexion réside, donc, de point de vue linguistique, en l’ajout d’un morphème désinentiel à une forme (verbale, adjectivale ou nominale) afin d’y ajouter une petite information (passer d’une personne à une autre, du singulier au pluriel ou autre…). Les exemples suivants démontrent quelques cas de flexion : </w:t>
      </w:r>
    </w:p>
    <w:p w:rsidR="0026075F" w:rsidRDefault="0026075F" w:rsidP="0026075F">
      <w:pPr>
        <w:tabs>
          <w:tab w:val="left" w:pos="0"/>
        </w:tabs>
        <w:spacing w:after="0" w:line="360" w:lineRule="auto"/>
        <w:jc w:val="both"/>
        <w:rPr>
          <w:rFonts w:ascii="Times New Roman" w:hAnsi="Times New Roman" w:cs="Times New Roman"/>
          <w:sz w:val="24"/>
          <w:szCs w:val="24"/>
        </w:rPr>
      </w:pPr>
    </w:p>
    <w:p w:rsidR="0026075F" w:rsidRDefault="0026075F" w:rsidP="0026075F">
      <w:pPr>
        <w:numPr>
          <w:ilvl w:val="0"/>
          <w:numId w:val="4"/>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La nuit, tous les chats sont gris /  Un chat …….Des chat</w:t>
      </w:r>
      <w:r>
        <w:rPr>
          <w:rFonts w:ascii="Times New Roman" w:hAnsi="Times New Roman" w:cs="Times New Roman"/>
          <w:b/>
          <w:bCs/>
          <w:sz w:val="24"/>
          <w:szCs w:val="24"/>
        </w:rPr>
        <w:t>s</w:t>
      </w:r>
      <w:r>
        <w:rPr>
          <w:rFonts w:ascii="Times New Roman" w:hAnsi="Times New Roman" w:cs="Times New Roman"/>
          <w:sz w:val="24"/>
          <w:szCs w:val="24"/>
        </w:rPr>
        <w:t xml:space="preserve"> </w:t>
      </w:r>
    </w:p>
    <w:p w:rsidR="0026075F" w:rsidRDefault="0026075F" w:rsidP="0026075F">
      <w:pPr>
        <w:numPr>
          <w:ilvl w:val="0"/>
          <w:numId w:val="4"/>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Les petits ruisseaux font les grandes rivières / Petit ….Petit</w:t>
      </w:r>
      <w:r>
        <w:rPr>
          <w:rFonts w:ascii="Times New Roman" w:hAnsi="Times New Roman" w:cs="Times New Roman"/>
          <w:b/>
          <w:bCs/>
          <w:sz w:val="24"/>
          <w:szCs w:val="24"/>
        </w:rPr>
        <w:t xml:space="preserve">s / </w:t>
      </w:r>
      <w:r>
        <w:rPr>
          <w:rFonts w:ascii="Times New Roman" w:hAnsi="Times New Roman" w:cs="Times New Roman"/>
          <w:sz w:val="24"/>
          <w:szCs w:val="24"/>
        </w:rPr>
        <w:t>grand ….grand</w:t>
      </w:r>
      <w:r>
        <w:rPr>
          <w:rFonts w:ascii="Times New Roman" w:hAnsi="Times New Roman" w:cs="Times New Roman"/>
          <w:b/>
          <w:bCs/>
          <w:sz w:val="24"/>
          <w:szCs w:val="24"/>
        </w:rPr>
        <w:t>es</w:t>
      </w:r>
    </w:p>
    <w:p w:rsidR="0026075F" w:rsidRDefault="0026075F" w:rsidP="0026075F">
      <w:pPr>
        <w:numPr>
          <w:ilvl w:val="0"/>
          <w:numId w:val="4"/>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Le</w:t>
      </w:r>
      <w:r>
        <w:rPr>
          <w:rFonts w:ascii="Times New Roman" w:hAnsi="Times New Roman" w:cs="Times New Roman"/>
          <w:b/>
          <w:bCs/>
          <w:sz w:val="24"/>
          <w:szCs w:val="24"/>
        </w:rPr>
        <w:t>s</w:t>
      </w:r>
      <w:r>
        <w:rPr>
          <w:rFonts w:ascii="Times New Roman" w:hAnsi="Times New Roman" w:cs="Times New Roman"/>
          <w:sz w:val="24"/>
          <w:szCs w:val="24"/>
        </w:rPr>
        <w:t xml:space="preserve"> murs </w:t>
      </w:r>
      <w:r>
        <w:rPr>
          <w:rFonts w:ascii="Times New Roman" w:hAnsi="Times New Roman" w:cs="Times New Roman"/>
          <w:b/>
          <w:bCs/>
          <w:sz w:val="24"/>
          <w:szCs w:val="24"/>
        </w:rPr>
        <w:t>ont</w:t>
      </w:r>
      <w:r>
        <w:rPr>
          <w:rFonts w:ascii="Times New Roman" w:hAnsi="Times New Roman" w:cs="Times New Roman"/>
          <w:sz w:val="24"/>
          <w:szCs w:val="24"/>
        </w:rPr>
        <w:t xml:space="preserve"> des oreilles. /  </w:t>
      </w:r>
      <w:r>
        <w:rPr>
          <w:rFonts w:ascii="Times New Roman" w:hAnsi="Times New Roman" w:cs="Times New Roman"/>
          <w:b/>
          <w:bCs/>
          <w:sz w:val="24"/>
          <w:szCs w:val="24"/>
        </w:rPr>
        <w:t>ont</w:t>
      </w:r>
      <w:r>
        <w:rPr>
          <w:rFonts w:ascii="Times New Roman" w:hAnsi="Times New Roman" w:cs="Times New Roman"/>
          <w:sz w:val="24"/>
          <w:szCs w:val="24"/>
        </w:rPr>
        <w:t xml:space="preserve"> ….</w:t>
      </w:r>
      <w:r>
        <w:rPr>
          <w:rFonts w:ascii="Times New Roman" w:hAnsi="Times New Roman" w:cs="Times New Roman"/>
          <w:b/>
          <w:bCs/>
          <w:sz w:val="24"/>
          <w:szCs w:val="24"/>
        </w:rPr>
        <w:t>a</w:t>
      </w:r>
      <w:r>
        <w:rPr>
          <w:rFonts w:ascii="Times New Roman" w:hAnsi="Times New Roman" w:cs="Times New Roman"/>
          <w:sz w:val="24"/>
          <w:szCs w:val="24"/>
        </w:rPr>
        <w:t xml:space="preserve"> </w:t>
      </w:r>
    </w:p>
    <w:p w:rsidR="0026075F" w:rsidRDefault="0026075F" w:rsidP="0026075F">
      <w:pPr>
        <w:tabs>
          <w:tab w:val="left" w:pos="0"/>
        </w:tabs>
        <w:spacing w:after="0" w:line="360" w:lineRule="auto"/>
        <w:jc w:val="both"/>
        <w:rPr>
          <w:rFonts w:ascii="Times New Roman" w:hAnsi="Times New Roman" w:cs="Times New Roman"/>
          <w:sz w:val="24"/>
          <w:szCs w:val="24"/>
        </w:rPr>
      </w:pPr>
    </w:p>
    <w:p w:rsidR="0026075F" w:rsidRDefault="0026075F" w:rsidP="0026075F">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Les marques susmentionnées en gras sont alors </w:t>
      </w:r>
      <w:r>
        <w:rPr>
          <w:rFonts w:ascii="Times New Roman" w:hAnsi="Times New Roman" w:cs="Times New Roman"/>
          <w:b/>
          <w:bCs/>
          <w:sz w:val="24"/>
          <w:szCs w:val="24"/>
        </w:rPr>
        <w:t>des désinences flexionnelles</w:t>
      </w:r>
      <w:r>
        <w:rPr>
          <w:rFonts w:ascii="Times New Roman" w:hAnsi="Times New Roman" w:cs="Times New Roman"/>
          <w:sz w:val="24"/>
          <w:szCs w:val="24"/>
        </w:rPr>
        <w:t xml:space="preserve"> liées respectivement aux noms </w:t>
      </w:r>
      <w:r>
        <w:rPr>
          <w:rFonts w:ascii="Times New Roman" w:hAnsi="Times New Roman" w:cs="Times New Roman"/>
          <w:b/>
          <w:bCs/>
          <w:sz w:val="24"/>
          <w:szCs w:val="24"/>
        </w:rPr>
        <w:t>(1)</w:t>
      </w:r>
      <w:r>
        <w:rPr>
          <w:rFonts w:ascii="Times New Roman" w:hAnsi="Times New Roman" w:cs="Times New Roman"/>
          <w:sz w:val="24"/>
          <w:szCs w:val="24"/>
        </w:rPr>
        <w:t xml:space="preserve">, aux adjectifs </w:t>
      </w:r>
      <w:r>
        <w:rPr>
          <w:rFonts w:ascii="Times New Roman" w:hAnsi="Times New Roman" w:cs="Times New Roman"/>
          <w:b/>
          <w:bCs/>
          <w:sz w:val="24"/>
          <w:szCs w:val="24"/>
        </w:rPr>
        <w:t>(2)</w:t>
      </w:r>
      <w:r>
        <w:rPr>
          <w:rFonts w:ascii="Times New Roman" w:hAnsi="Times New Roman" w:cs="Times New Roman"/>
          <w:sz w:val="24"/>
          <w:szCs w:val="24"/>
        </w:rPr>
        <w:t xml:space="preserve"> et aux verbes </w:t>
      </w:r>
      <w:r>
        <w:rPr>
          <w:rFonts w:ascii="Times New Roman" w:hAnsi="Times New Roman" w:cs="Times New Roman"/>
          <w:b/>
          <w:bCs/>
          <w:sz w:val="24"/>
          <w:szCs w:val="24"/>
        </w:rPr>
        <w:t>(3)</w:t>
      </w:r>
      <w:r>
        <w:rPr>
          <w:rFonts w:ascii="Times New Roman" w:hAnsi="Times New Roman" w:cs="Times New Roman"/>
          <w:sz w:val="24"/>
          <w:szCs w:val="24"/>
        </w:rPr>
        <w:t xml:space="preserve">. </w:t>
      </w:r>
    </w:p>
    <w:p w:rsidR="0026075F" w:rsidRDefault="0026075F" w:rsidP="0026075F">
      <w:pPr>
        <w:numPr>
          <w:ilvl w:val="0"/>
          <w:numId w:val="3"/>
        </w:num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Analyse morphologique : principes </w:t>
      </w:r>
    </w:p>
    <w:p w:rsidR="0026075F" w:rsidRDefault="0026075F" w:rsidP="0026075F">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flexion verbale concernera, comme nous l’avons signalé plus haut dans ce cours, toutes les modifications morphologiques qu’un verbe peut subir. Des modifications qui se résument en l’ajout d’un morphème désinentiel personnel (de personne) et/ou sériel (de temps) à un élément stable appelé </w:t>
      </w:r>
      <w:r>
        <w:rPr>
          <w:rFonts w:ascii="Times New Roman" w:hAnsi="Times New Roman" w:cs="Times New Roman"/>
          <w:b/>
          <w:bCs/>
          <w:sz w:val="24"/>
          <w:szCs w:val="24"/>
        </w:rPr>
        <w:t>base verbale (BV)</w:t>
      </w:r>
      <w:r>
        <w:rPr>
          <w:rFonts w:ascii="Times New Roman" w:hAnsi="Times New Roman" w:cs="Times New Roman"/>
          <w:sz w:val="24"/>
          <w:szCs w:val="24"/>
        </w:rPr>
        <w:t xml:space="preserve">. Le couple base verbale et désinence est désigné désormais par </w:t>
      </w:r>
      <w:r>
        <w:rPr>
          <w:rFonts w:ascii="Times New Roman" w:hAnsi="Times New Roman" w:cs="Times New Roman"/>
          <w:b/>
          <w:bCs/>
          <w:sz w:val="24"/>
          <w:szCs w:val="24"/>
        </w:rPr>
        <w:t>forme fléchie (FF)</w:t>
      </w:r>
      <w:r>
        <w:rPr>
          <w:rFonts w:ascii="Times New Roman" w:hAnsi="Times New Roman" w:cs="Times New Roman"/>
          <w:sz w:val="24"/>
          <w:szCs w:val="24"/>
        </w:rPr>
        <w:t xml:space="preserve">. </w:t>
      </w:r>
    </w:p>
    <w:p w:rsidR="0026075F" w:rsidRDefault="0026075F" w:rsidP="0026075F">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Nous donnons les exemples suivants, représentant quelques formes fléchies du verbe « parler » :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218"/>
        <w:gridCol w:w="2240"/>
        <w:gridCol w:w="2875"/>
      </w:tblGrid>
      <w:tr w:rsidR="0026075F" w:rsidTr="0026075F">
        <w:tc>
          <w:tcPr>
            <w:tcW w:w="708" w:type="dxa"/>
            <w:tcBorders>
              <w:top w:val="single" w:sz="4" w:space="0" w:color="auto"/>
              <w:left w:val="single" w:sz="4" w:space="0" w:color="auto"/>
              <w:bottom w:val="single" w:sz="4" w:space="0" w:color="auto"/>
              <w:right w:val="single" w:sz="4" w:space="0" w:color="auto"/>
            </w:tcBorders>
            <w:shd w:val="clear" w:color="auto" w:fill="D9D9D9"/>
          </w:tcPr>
          <w:p w:rsidR="0026075F" w:rsidRDefault="0026075F">
            <w:pPr>
              <w:tabs>
                <w:tab w:val="left" w:pos="0"/>
              </w:tabs>
              <w:spacing w:after="0" w:line="360" w:lineRule="auto"/>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tabs>
                <w:tab w:val="left" w:pos="0"/>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Présent de l’</w:t>
            </w:r>
            <w:proofErr w:type="spellStart"/>
            <w:r>
              <w:rPr>
                <w:rFonts w:ascii="Times New Roman" w:hAnsi="Times New Roman" w:cs="Times New Roman"/>
                <w:b/>
                <w:bCs/>
                <w:sz w:val="24"/>
                <w:szCs w:val="24"/>
              </w:rPr>
              <w:t>ind</w:t>
            </w:r>
            <w:proofErr w:type="spellEnd"/>
            <w:r>
              <w:rPr>
                <w:rFonts w:ascii="Times New Roman" w:hAnsi="Times New Roman" w:cs="Times New Roman"/>
                <w:b/>
                <w:bCs/>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tabs>
                <w:tab w:val="left" w:pos="0"/>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Imparfait</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tabs>
                <w:tab w:val="left" w:pos="0"/>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Futur I</w:t>
            </w:r>
          </w:p>
        </w:tc>
      </w:tr>
      <w:tr w:rsidR="0026075F" w:rsidTr="0026075F">
        <w:tc>
          <w:tcPr>
            <w:tcW w:w="708"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tabs>
                <w:tab w:val="left" w:pos="0"/>
              </w:tabs>
              <w:spacing w:after="0" w:line="360" w:lineRule="auto"/>
              <w:jc w:val="center"/>
              <w:rPr>
                <w:rFonts w:ascii="Times New Roman" w:hAnsi="Times New Roman" w:cs="Times New Roman"/>
                <w:b/>
                <w:bCs/>
                <w:sz w:val="28"/>
                <w:szCs w:val="28"/>
                <w:vertAlign w:val="superscript"/>
              </w:rPr>
            </w:pPr>
            <w:r>
              <w:rPr>
                <w:rFonts w:ascii="Times New Roman" w:hAnsi="Times New Roman" w:cs="Times New Roman"/>
                <w:b/>
                <w:bCs/>
                <w:sz w:val="28"/>
                <w:szCs w:val="28"/>
              </w:rPr>
              <w:t xml:space="preserve">1 </w:t>
            </w:r>
            <w:r>
              <w:rPr>
                <w:rFonts w:ascii="Times New Roman" w:hAnsi="Times New Roman" w:cs="Times New Roman"/>
                <w:b/>
                <w:bCs/>
                <w:sz w:val="28"/>
                <w:szCs w:val="28"/>
                <w:vertAlign w:val="superscript"/>
              </w:rPr>
              <w:t>(1)</w:t>
            </w:r>
          </w:p>
        </w:tc>
        <w:tc>
          <w:tcPr>
            <w:tcW w:w="2410"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w:t>
            </w:r>
            <w:r>
              <w:rPr>
                <w:rFonts w:ascii="Times New Roman" w:hAnsi="Times New Roman" w:cs="Times New Roman"/>
                <w:b/>
                <w:bCs/>
                <w:color w:val="FF0000"/>
                <w:sz w:val="28"/>
                <w:szCs w:val="28"/>
              </w:rPr>
              <w:t xml:space="preserve">e </w:t>
            </w:r>
            <w:r>
              <w:rPr>
                <w:rFonts w:ascii="Times New Roman" w:hAnsi="Times New Roman" w:cs="Times New Roman"/>
                <w:b/>
                <w:bCs/>
                <w:sz w:val="28"/>
                <w:szCs w:val="28"/>
                <w:vertAlign w:val="superscript"/>
              </w:rPr>
              <w:t>(2)</w:t>
            </w:r>
            <w:r>
              <w:rPr>
                <w:rFonts w:ascii="Times New Roman" w:hAnsi="Times New Roman" w:cs="Times New Roman"/>
                <w:sz w:val="28"/>
                <w:szCs w:val="28"/>
              </w:rPr>
              <w:t xml:space="preserve">  </w:t>
            </w:r>
            <w:r>
              <w:rPr>
                <w:rFonts w:ascii="Alphonetic" w:hAnsi="Alphonetic" w:cs="Alphonetic"/>
                <w:color w:val="000000"/>
                <w:sz w:val="28"/>
                <w:szCs w:val="28"/>
              </w:rPr>
              <w:t>[</w:t>
            </w:r>
            <w:proofErr w:type="spellStart"/>
            <w:r>
              <w:rPr>
                <w:rFonts w:ascii="Alphonetic" w:hAnsi="Alphonetic" w:cs="Alphonetic"/>
                <w:color w:val="000000"/>
                <w:sz w:val="28"/>
                <w:szCs w:val="28"/>
              </w:rPr>
              <w:t>paRl</w:t>
            </w:r>
            <w:proofErr w:type="spellEnd"/>
            <w:r>
              <w:rPr>
                <w:rFonts w:ascii="Alphonetic" w:hAnsi="Alphonetic" w:cs="Alphonetic"/>
                <w:color w:val="000000"/>
                <w:sz w:val="28"/>
                <w:szCs w:val="28"/>
              </w:rPr>
              <w:t>]</w:t>
            </w:r>
          </w:p>
        </w:tc>
        <w:tc>
          <w:tcPr>
            <w:tcW w:w="2410"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w:t>
            </w:r>
            <w:r>
              <w:rPr>
                <w:rFonts w:ascii="Times New Roman" w:hAnsi="Times New Roman" w:cs="Times New Roman"/>
                <w:b/>
                <w:bCs/>
                <w:color w:val="9BBB59"/>
                <w:sz w:val="28"/>
                <w:szCs w:val="28"/>
              </w:rPr>
              <w:t>ai</w:t>
            </w:r>
            <w:r>
              <w:rPr>
                <w:rFonts w:ascii="Times New Roman" w:hAnsi="Times New Roman" w:cs="Times New Roman"/>
                <w:b/>
                <w:bCs/>
                <w:color w:val="FF0000"/>
                <w:sz w:val="28"/>
                <w:szCs w:val="28"/>
              </w:rPr>
              <w:t>s</w:t>
            </w:r>
            <w:r>
              <w:rPr>
                <w:rFonts w:ascii="Times New Roman" w:hAnsi="Times New Roman" w:cs="Times New Roman"/>
                <w:sz w:val="28"/>
                <w:szCs w:val="28"/>
              </w:rPr>
              <w:t xml:space="preserve">  </w:t>
            </w:r>
            <w:r>
              <w:rPr>
                <w:rFonts w:ascii="Alphonetic" w:hAnsi="Alphonetic" w:cs="Alphonetic"/>
                <w:color w:val="000000"/>
                <w:sz w:val="28"/>
                <w:szCs w:val="28"/>
              </w:rPr>
              <w:t>[</w:t>
            </w:r>
            <w:proofErr w:type="spellStart"/>
            <w:r>
              <w:rPr>
                <w:rFonts w:ascii="Alphonetic" w:hAnsi="Alphonetic" w:cs="Alphonetic"/>
                <w:color w:val="000000"/>
                <w:sz w:val="28"/>
                <w:szCs w:val="28"/>
              </w:rPr>
              <w:t>paRl</w:t>
            </w:r>
            <w:r>
              <w:rPr>
                <w:rFonts w:ascii="Alphonetic" w:hAnsi="Alphonetic" w:cs="Alphonetic"/>
                <w:b/>
                <w:bCs/>
                <w:color w:val="9BBB59"/>
                <w:sz w:val="28"/>
                <w:szCs w:val="28"/>
              </w:rPr>
              <w:t>è</w:t>
            </w:r>
            <w:proofErr w:type="spellEnd"/>
            <w:r>
              <w:rPr>
                <w:rFonts w:ascii="Alphonetic" w:hAnsi="Alphonetic" w:cs="Alphonetic"/>
                <w:color w:val="000000"/>
                <w:sz w:val="28"/>
                <w:szCs w:val="28"/>
              </w:rPr>
              <w:t>]</w:t>
            </w:r>
          </w:p>
        </w:tc>
        <w:tc>
          <w:tcPr>
            <w:tcW w:w="3118"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parle</w:t>
            </w:r>
            <w:r>
              <w:rPr>
                <w:rFonts w:ascii="Times New Roman" w:hAnsi="Times New Roman" w:cs="Times New Roman"/>
                <w:b/>
                <w:bCs/>
                <w:color w:val="00B050"/>
                <w:sz w:val="28"/>
                <w:szCs w:val="28"/>
              </w:rPr>
              <w:t xml:space="preserve">rai </w:t>
            </w:r>
            <w:r>
              <w:rPr>
                <w:rFonts w:ascii="Times New Roman" w:hAnsi="Times New Roman" w:cs="Times New Roman"/>
                <w:b/>
                <w:bCs/>
                <w:sz w:val="28"/>
                <w:szCs w:val="28"/>
                <w:vertAlign w:val="superscript"/>
              </w:rPr>
              <w:t>(3)</w:t>
            </w:r>
            <w:r>
              <w:rPr>
                <w:rFonts w:ascii="Times New Roman" w:hAnsi="Times New Roman" w:cs="Times New Roman"/>
                <w:sz w:val="28"/>
                <w:szCs w:val="28"/>
              </w:rPr>
              <w:t xml:space="preserve"> </w:t>
            </w:r>
            <w:r>
              <w:rPr>
                <w:rFonts w:ascii="Alphonetic" w:hAnsi="Alphonetic" w:cs="Alphonetic"/>
                <w:color w:val="000000"/>
                <w:sz w:val="27"/>
                <w:szCs w:val="27"/>
              </w:rPr>
              <w:t>[</w:t>
            </w:r>
            <w:proofErr w:type="spellStart"/>
            <w:r>
              <w:rPr>
                <w:rFonts w:ascii="Alphonetic" w:hAnsi="Alphonetic" w:cs="Alphonetic"/>
                <w:color w:val="000000"/>
                <w:sz w:val="27"/>
                <w:szCs w:val="27"/>
              </w:rPr>
              <w:t>paRl</w:t>
            </w:r>
            <w:proofErr w:type="spellEnd"/>
            <w:r>
              <w:rPr>
                <w:rFonts w:ascii="Arial" w:hAnsi="Arial"/>
                <w:color w:val="000000"/>
                <w:sz w:val="24"/>
                <w:szCs w:val="24"/>
              </w:rPr>
              <w:t>(</w:t>
            </w:r>
            <w:r>
              <w:rPr>
                <w:rFonts w:ascii="Alphonetic" w:hAnsi="Alphonetic" w:cs="Alphonetic"/>
                <w:color w:val="000000"/>
                <w:sz w:val="27"/>
                <w:szCs w:val="27"/>
              </w:rPr>
              <w:t>e</w:t>
            </w:r>
            <w:r>
              <w:rPr>
                <w:rFonts w:ascii="Arial" w:hAnsi="Arial"/>
                <w:color w:val="000000"/>
                <w:sz w:val="24"/>
                <w:szCs w:val="24"/>
              </w:rPr>
              <w:t>)</w:t>
            </w:r>
            <w:r>
              <w:rPr>
                <w:rFonts w:ascii="Alphonetic" w:hAnsi="Alphonetic" w:cs="Alphonetic"/>
                <w:b/>
                <w:bCs/>
                <w:color w:val="00B050"/>
                <w:sz w:val="27"/>
                <w:szCs w:val="27"/>
              </w:rPr>
              <w:t>R</w:t>
            </w:r>
            <w:r>
              <w:rPr>
                <w:rFonts w:ascii="Times New Roman" w:hAnsi="Times New Roman" w:cs="Times New Roman"/>
                <w:b/>
                <w:bCs/>
                <w:color w:val="00B050"/>
                <w:sz w:val="24"/>
                <w:szCs w:val="24"/>
              </w:rPr>
              <w:t xml:space="preserve"> E</w:t>
            </w:r>
            <w:r>
              <w:rPr>
                <w:rFonts w:ascii="Alphonetic" w:hAnsi="Alphonetic" w:cs="Alphonetic"/>
                <w:color w:val="000000"/>
                <w:sz w:val="27"/>
                <w:szCs w:val="27"/>
              </w:rPr>
              <w:t>]</w:t>
            </w:r>
          </w:p>
        </w:tc>
      </w:tr>
      <w:tr w:rsidR="0026075F" w:rsidTr="0026075F">
        <w:tc>
          <w:tcPr>
            <w:tcW w:w="708"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tabs>
                <w:tab w:val="left" w:pos="0"/>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4</w:t>
            </w:r>
          </w:p>
        </w:tc>
        <w:tc>
          <w:tcPr>
            <w:tcW w:w="2410"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w:t>
            </w:r>
            <w:r>
              <w:rPr>
                <w:rFonts w:ascii="Times New Roman" w:hAnsi="Times New Roman" w:cs="Times New Roman"/>
                <w:b/>
                <w:bCs/>
                <w:color w:val="FF0000"/>
                <w:sz w:val="28"/>
                <w:szCs w:val="28"/>
              </w:rPr>
              <w:t xml:space="preserve">ons </w:t>
            </w:r>
            <w:r>
              <w:rPr>
                <w:rFonts w:ascii="Alphonetic" w:hAnsi="Alphonetic" w:cs="Alphonetic"/>
                <w:color w:val="000000"/>
                <w:sz w:val="28"/>
                <w:szCs w:val="28"/>
              </w:rPr>
              <w:t>[</w:t>
            </w:r>
            <w:proofErr w:type="spellStart"/>
            <w:r>
              <w:rPr>
                <w:rFonts w:ascii="Alphonetic" w:hAnsi="Alphonetic" w:cs="Alphonetic"/>
                <w:color w:val="000000"/>
                <w:sz w:val="28"/>
                <w:szCs w:val="28"/>
              </w:rPr>
              <w:t>paRl</w:t>
            </w:r>
            <w:r>
              <w:rPr>
                <w:rFonts w:ascii="Alphonetic" w:hAnsi="Alphonetic" w:cs="Alphonetic"/>
                <w:b/>
                <w:bCs/>
                <w:color w:val="FF0000"/>
                <w:sz w:val="28"/>
                <w:szCs w:val="28"/>
              </w:rPr>
              <w:t>I</w:t>
            </w:r>
            <w:proofErr w:type="spellEnd"/>
            <w:r>
              <w:rPr>
                <w:rFonts w:ascii="Alphonetic" w:hAnsi="Alphonetic" w:cs="Alphonetic"/>
                <w:color w:val="000000"/>
                <w:sz w:val="28"/>
                <w:szCs w:val="28"/>
              </w:rPr>
              <w:t>]</w:t>
            </w:r>
          </w:p>
        </w:tc>
        <w:tc>
          <w:tcPr>
            <w:tcW w:w="2410"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w:t>
            </w:r>
            <w:r>
              <w:rPr>
                <w:rFonts w:ascii="Times New Roman" w:hAnsi="Times New Roman" w:cs="Times New Roman"/>
                <w:b/>
                <w:bCs/>
                <w:color w:val="9BBB59"/>
                <w:sz w:val="28"/>
                <w:szCs w:val="28"/>
              </w:rPr>
              <w:t>i</w:t>
            </w:r>
            <w:r>
              <w:rPr>
                <w:rFonts w:ascii="Times New Roman" w:hAnsi="Times New Roman" w:cs="Times New Roman"/>
                <w:color w:val="FF0000"/>
                <w:sz w:val="28"/>
                <w:szCs w:val="28"/>
              </w:rPr>
              <w:t>ons</w:t>
            </w:r>
            <w:r>
              <w:rPr>
                <w:rFonts w:ascii="Times New Roman" w:hAnsi="Times New Roman" w:cs="Times New Roman"/>
                <w:sz w:val="28"/>
                <w:szCs w:val="28"/>
              </w:rPr>
              <w:t xml:space="preserve"> </w:t>
            </w:r>
            <w:r>
              <w:rPr>
                <w:rFonts w:ascii="Alphonetic" w:hAnsi="Alphonetic" w:cs="Alphonetic"/>
                <w:color w:val="000000"/>
                <w:sz w:val="27"/>
                <w:szCs w:val="27"/>
              </w:rPr>
              <w:t>[</w:t>
            </w:r>
            <w:proofErr w:type="spellStart"/>
            <w:r>
              <w:rPr>
                <w:rFonts w:ascii="Alphonetic" w:hAnsi="Alphonetic" w:cs="Alphonetic"/>
                <w:color w:val="000000"/>
                <w:sz w:val="27"/>
                <w:szCs w:val="27"/>
              </w:rPr>
              <w:t>paRl</w:t>
            </w:r>
            <w:r>
              <w:rPr>
                <w:rFonts w:ascii="Alphonetic" w:hAnsi="Alphonetic" w:cs="Alphonetic"/>
                <w:b/>
                <w:bCs/>
                <w:color w:val="76923C"/>
                <w:sz w:val="27"/>
                <w:szCs w:val="27"/>
              </w:rPr>
              <w:t>J</w:t>
            </w:r>
            <w:r>
              <w:rPr>
                <w:rFonts w:ascii="Alphonetic" w:hAnsi="Alphonetic" w:cs="Alphonetic"/>
                <w:b/>
                <w:bCs/>
                <w:color w:val="FF0000"/>
                <w:sz w:val="27"/>
                <w:szCs w:val="27"/>
              </w:rPr>
              <w:t>I</w:t>
            </w:r>
            <w:proofErr w:type="spellEnd"/>
            <w:r>
              <w:rPr>
                <w:rFonts w:ascii="Alphonetic" w:hAnsi="Alphonetic" w:cs="Alphonetic"/>
                <w:color w:val="000000"/>
                <w:sz w:val="27"/>
                <w:szCs w:val="27"/>
              </w:rPr>
              <w:t>]</w:t>
            </w:r>
          </w:p>
        </w:tc>
        <w:tc>
          <w:tcPr>
            <w:tcW w:w="3118"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parle</w:t>
            </w:r>
            <w:r>
              <w:rPr>
                <w:rFonts w:ascii="Times New Roman" w:hAnsi="Times New Roman" w:cs="Times New Roman"/>
                <w:b/>
                <w:bCs/>
                <w:color w:val="00B050"/>
                <w:sz w:val="28"/>
                <w:szCs w:val="28"/>
              </w:rPr>
              <w:t>r</w:t>
            </w:r>
            <w:r>
              <w:rPr>
                <w:rFonts w:ascii="Times New Roman" w:hAnsi="Times New Roman" w:cs="Times New Roman"/>
                <w:b/>
                <w:bCs/>
                <w:color w:val="FF0000"/>
                <w:sz w:val="28"/>
                <w:szCs w:val="28"/>
              </w:rPr>
              <w:t xml:space="preserve">ons </w:t>
            </w:r>
            <w:r>
              <w:rPr>
                <w:rFonts w:ascii="Alphonetic" w:hAnsi="Alphonetic" w:cs="Alphonetic"/>
                <w:color w:val="000000"/>
                <w:sz w:val="27"/>
                <w:szCs w:val="27"/>
              </w:rPr>
              <w:t>[</w:t>
            </w:r>
            <w:proofErr w:type="spellStart"/>
            <w:r>
              <w:rPr>
                <w:rFonts w:ascii="Alphonetic" w:hAnsi="Alphonetic" w:cs="Alphonetic"/>
                <w:color w:val="000000"/>
                <w:sz w:val="27"/>
                <w:szCs w:val="27"/>
              </w:rPr>
              <w:t>paRl</w:t>
            </w:r>
            <w:proofErr w:type="spellEnd"/>
            <w:r>
              <w:rPr>
                <w:rFonts w:ascii="Arial" w:hAnsi="Arial"/>
                <w:color w:val="000000"/>
                <w:sz w:val="24"/>
                <w:szCs w:val="24"/>
              </w:rPr>
              <w:t>(</w:t>
            </w:r>
            <w:r>
              <w:rPr>
                <w:rFonts w:ascii="Alphonetic" w:hAnsi="Alphonetic" w:cs="Alphonetic"/>
                <w:color w:val="000000"/>
                <w:sz w:val="27"/>
                <w:szCs w:val="27"/>
              </w:rPr>
              <w:t>e</w:t>
            </w:r>
            <w:r>
              <w:rPr>
                <w:rFonts w:ascii="Arial" w:hAnsi="Arial"/>
                <w:color w:val="000000"/>
                <w:sz w:val="24"/>
                <w:szCs w:val="24"/>
              </w:rPr>
              <w:t>)</w:t>
            </w:r>
            <w:r>
              <w:rPr>
                <w:rFonts w:ascii="Alphonetic" w:hAnsi="Alphonetic" w:cs="Alphonetic"/>
                <w:b/>
                <w:bCs/>
                <w:color w:val="00B050"/>
                <w:sz w:val="27"/>
                <w:szCs w:val="27"/>
              </w:rPr>
              <w:t>R</w:t>
            </w:r>
            <w:r>
              <w:rPr>
                <w:rFonts w:ascii="Alphonetic" w:hAnsi="Alphonetic" w:cs="Alphonetic"/>
                <w:b/>
                <w:bCs/>
                <w:color w:val="FF0000"/>
                <w:sz w:val="27"/>
                <w:szCs w:val="27"/>
              </w:rPr>
              <w:t>I</w:t>
            </w:r>
            <w:r>
              <w:rPr>
                <w:rFonts w:ascii="Alphonetic" w:hAnsi="Alphonetic" w:cs="Alphonetic"/>
                <w:color w:val="000000"/>
                <w:sz w:val="27"/>
                <w:szCs w:val="27"/>
              </w:rPr>
              <w:t>]</w:t>
            </w:r>
          </w:p>
        </w:tc>
      </w:tr>
      <w:tr w:rsidR="0026075F" w:rsidTr="0026075F">
        <w:tc>
          <w:tcPr>
            <w:tcW w:w="708" w:type="dxa"/>
            <w:tcBorders>
              <w:top w:val="single" w:sz="4" w:space="0" w:color="auto"/>
              <w:left w:val="single" w:sz="4" w:space="0" w:color="auto"/>
              <w:bottom w:val="single" w:sz="4" w:space="0" w:color="auto"/>
              <w:right w:val="single" w:sz="4" w:space="0" w:color="auto"/>
            </w:tcBorders>
            <w:shd w:val="clear" w:color="auto" w:fill="D9D9D9"/>
            <w:hideMark/>
          </w:tcPr>
          <w:p w:rsidR="0026075F" w:rsidRDefault="0026075F">
            <w:pPr>
              <w:tabs>
                <w:tab w:val="left" w:pos="0"/>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6</w:t>
            </w:r>
          </w:p>
        </w:tc>
        <w:tc>
          <w:tcPr>
            <w:tcW w:w="2410"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w:t>
            </w:r>
            <w:r>
              <w:rPr>
                <w:rFonts w:ascii="Times New Roman" w:hAnsi="Times New Roman" w:cs="Times New Roman"/>
                <w:b/>
                <w:bCs/>
                <w:color w:val="FF0000"/>
                <w:sz w:val="28"/>
                <w:szCs w:val="28"/>
              </w:rPr>
              <w:t>ent</w:t>
            </w:r>
            <w:r>
              <w:rPr>
                <w:rFonts w:ascii="Times New Roman" w:hAnsi="Times New Roman" w:cs="Times New Roman"/>
                <w:sz w:val="28"/>
                <w:szCs w:val="28"/>
              </w:rPr>
              <w:t xml:space="preserve">  </w:t>
            </w:r>
            <w:r>
              <w:rPr>
                <w:rFonts w:ascii="Alphonetic" w:hAnsi="Alphonetic" w:cs="Alphonetic"/>
                <w:color w:val="000000"/>
                <w:sz w:val="28"/>
                <w:szCs w:val="28"/>
              </w:rPr>
              <w:t>[</w:t>
            </w:r>
            <w:proofErr w:type="spellStart"/>
            <w:r>
              <w:rPr>
                <w:rFonts w:ascii="Alphonetic" w:hAnsi="Alphonetic" w:cs="Alphonetic"/>
                <w:color w:val="000000"/>
                <w:sz w:val="28"/>
                <w:szCs w:val="28"/>
              </w:rPr>
              <w:t>paRl</w:t>
            </w:r>
            <w:proofErr w:type="spellEnd"/>
            <w:r>
              <w:rPr>
                <w:rFonts w:ascii="Alphonetic" w:hAnsi="Alphonetic" w:cs="Alphonetic"/>
                <w:color w:val="000000"/>
                <w:sz w:val="28"/>
                <w:szCs w:val="28"/>
              </w:rPr>
              <w:t>]</w:t>
            </w:r>
          </w:p>
        </w:tc>
        <w:tc>
          <w:tcPr>
            <w:tcW w:w="2410"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w:t>
            </w:r>
            <w:r>
              <w:rPr>
                <w:rFonts w:ascii="Times New Roman" w:hAnsi="Times New Roman" w:cs="Times New Roman"/>
                <w:b/>
                <w:bCs/>
                <w:color w:val="9BBB59"/>
                <w:sz w:val="28"/>
                <w:szCs w:val="28"/>
              </w:rPr>
              <w:t>ai</w:t>
            </w:r>
            <w:r>
              <w:rPr>
                <w:rFonts w:ascii="Times New Roman" w:hAnsi="Times New Roman" w:cs="Times New Roman"/>
                <w:b/>
                <w:bCs/>
                <w:color w:val="FF0000"/>
                <w:sz w:val="28"/>
                <w:szCs w:val="28"/>
              </w:rPr>
              <w:t>ent</w:t>
            </w:r>
            <w:r>
              <w:rPr>
                <w:rFonts w:ascii="Times New Roman" w:hAnsi="Times New Roman" w:cs="Times New Roman"/>
                <w:sz w:val="28"/>
                <w:szCs w:val="28"/>
              </w:rPr>
              <w:t xml:space="preserve"> </w:t>
            </w:r>
            <w:r>
              <w:rPr>
                <w:rFonts w:ascii="Alphonetic" w:hAnsi="Alphonetic" w:cs="Alphonetic"/>
                <w:color w:val="000000"/>
                <w:sz w:val="27"/>
                <w:szCs w:val="27"/>
              </w:rPr>
              <w:t>[</w:t>
            </w:r>
            <w:proofErr w:type="spellStart"/>
            <w:r>
              <w:rPr>
                <w:rFonts w:ascii="Alphonetic" w:hAnsi="Alphonetic" w:cs="Alphonetic"/>
                <w:color w:val="000000"/>
                <w:sz w:val="27"/>
                <w:szCs w:val="27"/>
              </w:rPr>
              <w:t>paRl</w:t>
            </w:r>
            <w:r>
              <w:rPr>
                <w:rFonts w:ascii="Alphonetic" w:hAnsi="Alphonetic" w:cs="Alphonetic"/>
                <w:b/>
                <w:bCs/>
                <w:color w:val="9BBB59"/>
                <w:sz w:val="28"/>
                <w:szCs w:val="28"/>
              </w:rPr>
              <w:t>è</w:t>
            </w:r>
            <w:proofErr w:type="spellEnd"/>
            <w:r>
              <w:rPr>
                <w:rFonts w:ascii="Alphonetic" w:hAnsi="Alphonetic" w:cs="Alphonetic"/>
                <w:color w:val="000000"/>
                <w:sz w:val="27"/>
                <w:szCs w:val="27"/>
              </w:rPr>
              <w:t>]</w:t>
            </w:r>
          </w:p>
        </w:tc>
        <w:tc>
          <w:tcPr>
            <w:tcW w:w="3118" w:type="dxa"/>
            <w:tcBorders>
              <w:top w:val="single" w:sz="4" w:space="0" w:color="auto"/>
              <w:left w:val="single" w:sz="4" w:space="0" w:color="auto"/>
              <w:bottom w:val="single" w:sz="4" w:space="0" w:color="auto"/>
              <w:right w:val="single" w:sz="4" w:space="0" w:color="auto"/>
            </w:tcBorders>
            <w:hideMark/>
          </w:tcPr>
          <w:p w:rsidR="0026075F" w:rsidRDefault="0026075F">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parle</w:t>
            </w:r>
            <w:r>
              <w:rPr>
                <w:rFonts w:ascii="Times New Roman" w:hAnsi="Times New Roman" w:cs="Times New Roman"/>
                <w:b/>
                <w:bCs/>
                <w:color w:val="00B050"/>
                <w:sz w:val="28"/>
                <w:szCs w:val="28"/>
              </w:rPr>
              <w:t>ront</w:t>
            </w:r>
            <w:r>
              <w:rPr>
                <w:rFonts w:ascii="Times New Roman" w:hAnsi="Times New Roman" w:cs="Times New Roman"/>
                <w:sz w:val="28"/>
                <w:szCs w:val="28"/>
              </w:rPr>
              <w:t xml:space="preserve"> </w:t>
            </w:r>
            <w:r>
              <w:rPr>
                <w:rFonts w:ascii="Alphonetic" w:hAnsi="Alphonetic" w:cs="Alphonetic"/>
                <w:color w:val="000000"/>
                <w:sz w:val="27"/>
                <w:szCs w:val="27"/>
              </w:rPr>
              <w:t>[</w:t>
            </w:r>
            <w:proofErr w:type="spellStart"/>
            <w:r>
              <w:rPr>
                <w:rFonts w:ascii="Alphonetic" w:hAnsi="Alphonetic" w:cs="Alphonetic"/>
                <w:color w:val="000000"/>
                <w:sz w:val="27"/>
                <w:szCs w:val="27"/>
              </w:rPr>
              <w:t>paRl</w:t>
            </w:r>
            <w:proofErr w:type="spellEnd"/>
            <w:r>
              <w:rPr>
                <w:rFonts w:ascii="Arial" w:hAnsi="Arial"/>
                <w:color w:val="000000"/>
                <w:sz w:val="24"/>
                <w:szCs w:val="24"/>
              </w:rPr>
              <w:t>(</w:t>
            </w:r>
            <w:r>
              <w:rPr>
                <w:rFonts w:ascii="Alphonetic" w:hAnsi="Alphonetic" w:cs="Alphonetic"/>
                <w:color w:val="000000"/>
                <w:sz w:val="27"/>
                <w:szCs w:val="27"/>
              </w:rPr>
              <w:t>e</w:t>
            </w:r>
            <w:r>
              <w:rPr>
                <w:rFonts w:ascii="Arial" w:hAnsi="Arial"/>
                <w:color w:val="000000"/>
                <w:sz w:val="24"/>
                <w:szCs w:val="24"/>
              </w:rPr>
              <w:t>)</w:t>
            </w:r>
            <w:r>
              <w:rPr>
                <w:rFonts w:ascii="Alphonetic" w:hAnsi="Alphonetic" w:cs="Alphonetic"/>
                <w:b/>
                <w:bCs/>
                <w:color w:val="00B050"/>
                <w:sz w:val="27"/>
                <w:szCs w:val="27"/>
              </w:rPr>
              <w:t>RI</w:t>
            </w:r>
            <w:r>
              <w:rPr>
                <w:rFonts w:ascii="Alphonetic" w:hAnsi="Alphonetic" w:cs="Alphonetic"/>
                <w:color w:val="000000"/>
                <w:sz w:val="27"/>
                <w:szCs w:val="27"/>
              </w:rPr>
              <w:t>]</w:t>
            </w:r>
          </w:p>
        </w:tc>
      </w:tr>
    </w:tbl>
    <w:p w:rsidR="0026075F" w:rsidRDefault="0026075F" w:rsidP="0026075F">
      <w:pPr>
        <w:tabs>
          <w:tab w:val="left" w:pos="0"/>
          <w:tab w:val="center" w:pos="4535"/>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Tableau : quelques formes fléchies du verbe « parler »</w:t>
      </w:r>
    </w:p>
    <w:p w:rsidR="0026075F" w:rsidRDefault="0026075F" w:rsidP="0026075F">
      <w:pPr>
        <w:numPr>
          <w:ilvl w:val="0"/>
          <w:numId w:val="5"/>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Les chiffres </w:t>
      </w:r>
      <w:r>
        <w:rPr>
          <w:rFonts w:ascii="Times New Roman" w:hAnsi="Times New Roman" w:cs="Times New Roman"/>
          <w:b/>
          <w:bCs/>
          <w:sz w:val="24"/>
          <w:szCs w:val="24"/>
        </w:rPr>
        <w:t>1, 4, 6</w:t>
      </w:r>
      <w:r>
        <w:rPr>
          <w:rFonts w:ascii="Times New Roman" w:hAnsi="Times New Roman" w:cs="Times New Roman"/>
          <w:sz w:val="24"/>
          <w:szCs w:val="24"/>
        </w:rPr>
        <w:t xml:space="preserve"> indiquent respectivement les personnes </w:t>
      </w:r>
      <w:r>
        <w:rPr>
          <w:rFonts w:ascii="Times New Roman" w:hAnsi="Times New Roman" w:cs="Times New Roman"/>
          <w:b/>
          <w:bCs/>
          <w:i/>
          <w:iCs/>
          <w:sz w:val="24"/>
          <w:szCs w:val="24"/>
        </w:rPr>
        <w:t>je</w:t>
      </w:r>
      <w:r>
        <w:rPr>
          <w:rFonts w:ascii="Times New Roman" w:hAnsi="Times New Roman" w:cs="Times New Roman"/>
          <w:sz w:val="24"/>
          <w:szCs w:val="24"/>
        </w:rPr>
        <w:t xml:space="preserve">, </w:t>
      </w:r>
      <w:r>
        <w:rPr>
          <w:rFonts w:ascii="Times New Roman" w:hAnsi="Times New Roman" w:cs="Times New Roman"/>
          <w:b/>
          <w:bCs/>
          <w:i/>
          <w:iCs/>
          <w:sz w:val="24"/>
          <w:szCs w:val="24"/>
        </w:rPr>
        <w:t>nous</w:t>
      </w:r>
      <w:r>
        <w:rPr>
          <w:rFonts w:ascii="Times New Roman" w:hAnsi="Times New Roman" w:cs="Times New Roman"/>
          <w:sz w:val="24"/>
          <w:szCs w:val="24"/>
        </w:rPr>
        <w:t xml:space="preserve"> et </w:t>
      </w:r>
      <w:r>
        <w:rPr>
          <w:rFonts w:ascii="Times New Roman" w:hAnsi="Times New Roman" w:cs="Times New Roman"/>
          <w:b/>
          <w:bCs/>
          <w:i/>
          <w:iCs/>
          <w:sz w:val="24"/>
          <w:szCs w:val="24"/>
        </w:rPr>
        <w:t>ils</w:t>
      </w:r>
      <w:r>
        <w:rPr>
          <w:rFonts w:ascii="Times New Roman" w:hAnsi="Times New Roman" w:cs="Times New Roman"/>
          <w:sz w:val="24"/>
          <w:szCs w:val="24"/>
        </w:rPr>
        <w:t xml:space="preserve">. </w:t>
      </w:r>
    </w:p>
    <w:p w:rsidR="0026075F" w:rsidRDefault="0026075F" w:rsidP="0026075F">
      <w:pPr>
        <w:numPr>
          <w:ilvl w:val="0"/>
          <w:numId w:val="5"/>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 La couleur rouge indique des marques personnelles (ou désinences personnelles)</w:t>
      </w:r>
    </w:p>
    <w:p w:rsidR="0026075F" w:rsidRDefault="0026075F" w:rsidP="0026075F">
      <w:pPr>
        <w:numPr>
          <w:ilvl w:val="0"/>
          <w:numId w:val="5"/>
        </w:num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La couleur verte indique des marques sérielles (ou désinences sérielles) </w:t>
      </w:r>
    </w:p>
    <w:p w:rsidR="0026075F" w:rsidRDefault="0026075F" w:rsidP="0026075F">
      <w:pPr>
        <w:tabs>
          <w:tab w:val="left" w:pos="0"/>
        </w:tabs>
        <w:spacing w:after="0" w:line="360" w:lineRule="auto"/>
        <w:jc w:val="both"/>
        <w:rPr>
          <w:rFonts w:ascii="Times New Roman" w:hAnsi="Times New Roman" w:cs="Times New Roman"/>
          <w:sz w:val="24"/>
          <w:szCs w:val="24"/>
        </w:rPr>
      </w:pPr>
    </w:p>
    <w:p w:rsidR="0026075F" w:rsidRDefault="0026075F" w:rsidP="0026075F">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flexion se manifeste, comme ce tableau le montre, au niveau de l’écrit et de l’oral. Elle est beaucoup plus remarquée sur le plan écrit par la présence de marques graphiques appelées dans la tradition grammaticale par « terminaisons ». Nous revenons, dans la suite de ce cours, sur les nuances entre les deux codes ECRIT/ORAL (CE/CO), point crucial à maitriser par les apprenants du FLE, ayant trait à la rentabilité pédagogique en ce qui concerne l’enseignement-apprentissage de la conjugaison en classe de FLE selon une approche </w:t>
      </w:r>
      <w:proofErr w:type="spellStart"/>
      <w:r>
        <w:rPr>
          <w:rFonts w:ascii="Times New Roman" w:hAnsi="Times New Roman" w:cs="Times New Roman"/>
          <w:sz w:val="24"/>
          <w:szCs w:val="24"/>
        </w:rPr>
        <w:t>mopho</w:t>
      </w:r>
      <w:proofErr w:type="spellEnd"/>
      <w:r>
        <w:rPr>
          <w:rFonts w:ascii="Times New Roman" w:hAnsi="Times New Roman" w:cs="Times New Roman"/>
          <w:sz w:val="24"/>
          <w:szCs w:val="24"/>
        </w:rPr>
        <w:t xml:space="preserve">-phonologique.     </w:t>
      </w:r>
    </w:p>
    <w:p w:rsidR="0026075F" w:rsidRDefault="0026075F" w:rsidP="0026075F">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Conclusion : </w:t>
      </w:r>
    </w:p>
    <w:p w:rsidR="0026075F" w:rsidRDefault="0026075F" w:rsidP="0026075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Ce cours a mis en lumière quelques principes nuançant dérivation et flexion. Nous avons voulu démontrer d’abord nombre de points distinctifs entre ces procédés linguistiques, puis nous avons tenté de spécifier morphologiquement le phénomène de la flexion verbale. L’importance a été enfin orientée vers la rentabilité pédagogique d’une telle démarche en classe de langue (FLE). </w:t>
      </w:r>
    </w:p>
    <w:p w:rsidR="00DE063D" w:rsidRDefault="00DE063D">
      <w:bookmarkStart w:id="0" w:name="_GoBack"/>
      <w:bookmarkEnd w:id="0"/>
    </w:p>
    <w:sectPr w:rsidR="00DE063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2FB" w:rsidRDefault="008272FB" w:rsidP="0026075F">
      <w:pPr>
        <w:spacing w:after="0" w:line="240" w:lineRule="auto"/>
      </w:pPr>
      <w:r>
        <w:separator/>
      </w:r>
    </w:p>
  </w:endnote>
  <w:endnote w:type="continuationSeparator" w:id="0">
    <w:p w:rsidR="008272FB" w:rsidRDefault="008272FB" w:rsidP="00260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phonetic">
    <w:altName w:val="Courier New"/>
    <w:charset w:val="00"/>
    <w:family w:val="auto"/>
    <w:pitch w:val="variable"/>
    <w:sig w:usb0="00000001"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2FB" w:rsidRDefault="008272FB" w:rsidP="0026075F">
      <w:pPr>
        <w:spacing w:after="0" w:line="240" w:lineRule="auto"/>
      </w:pPr>
      <w:r>
        <w:separator/>
      </w:r>
    </w:p>
  </w:footnote>
  <w:footnote w:type="continuationSeparator" w:id="0">
    <w:p w:rsidR="008272FB" w:rsidRDefault="008272FB" w:rsidP="0026075F">
      <w:pPr>
        <w:spacing w:after="0" w:line="240" w:lineRule="auto"/>
      </w:pPr>
      <w:r>
        <w:continuationSeparator/>
      </w:r>
    </w:p>
  </w:footnote>
  <w:footnote w:id="1">
    <w:p w:rsidR="0026075F" w:rsidRDefault="0026075F" w:rsidP="0026075F">
      <w:pPr>
        <w:pStyle w:val="Notedebasdepage"/>
        <w:rPr>
          <w:sz w:val="20"/>
          <w:szCs w:val="20"/>
        </w:rPr>
      </w:pPr>
      <w:r>
        <w:rPr>
          <w:rStyle w:val="Appelnotedebasdep"/>
        </w:rPr>
        <w:footnoteRef/>
      </w:r>
      <w:r>
        <w:t xml:space="preserve"> Voir chapitre X page XX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1C39"/>
    <w:multiLevelType w:val="hybridMultilevel"/>
    <w:tmpl w:val="5F1AEC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nsid w:val="10BC1DB0"/>
    <w:multiLevelType w:val="hybridMultilevel"/>
    <w:tmpl w:val="C97E78CE"/>
    <w:lvl w:ilvl="0" w:tplc="10F86C3C">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
    <w:nsid w:val="420C1421"/>
    <w:multiLevelType w:val="hybridMultilevel"/>
    <w:tmpl w:val="93AEE65C"/>
    <w:lvl w:ilvl="0" w:tplc="E6D052E6">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nsid w:val="6DB90FF2"/>
    <w:multiLevelType w:val="hybridMultilevel"/>
    <w:tmpl w:val="388225D4"/>
    <w:lvl w:ilvl="0" w:tplc="93C208F6">
      <w:start w:val="1"/>
      <w:numFmt w:val="decimal"/>
      <w:lvlText w:val="%1)"/>
      <w:lvlJc w:val="left"/>
      <w:pPr>
        <w:ind w:left="1080" w:hanging="360"/>
      </w:pPr>
      <w:rPr>
        <w:b/>
        <w:bCs/>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4">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1F4"/>
    <w:rsid w:val="0026075F"/>
    <w:rsid w:val="005441F4"/>
    <w:rsid w:val="008272FB"/>
    <w:rsid w:val="00DE063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75F"/>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otedebasdepageCar">
    <w:name w:val="Note de bas de page Car"/>
    <w:aliases w:val="Car Car,Car Car Car Car Car1,Car Car Car Car Car Car"/>
    <w:basedOn w:val="Policepardfaut"/>
    <w:link w:val="Notedebasdepage"/>
    <w:semiHidden/>
    <w:locked/>
    <w:rsid w:val="0026075F"/>
    <w:rPr>
      <w:rFonts w:ascii="Times New Roman" w:hAnsi="Times New Roman" w:cs="Times New Roman"/>
    </w:rPr>
  </w:style>
  <w:style w:type="paragraph" w:styleId="Notedebasdepage">
    <w:name w:val="footnote text"/>
    <w:aliases w:val="Car,Car Car Car Car,Car Car Car Car Car"/>
    <w:basedOn w:val="Normal"/>
    <w:link w:val="NotedebasdepageCar"/>
    <w:semiHidden/>
    <w:unhideWhenUsed/>
    <w:rsid w:val="0026075F"/>
    <w:pPr>
      <w:autoSpaceDE w:val="0"/>
      <w:autoSpaceDN w:val="0"/>
      <w:spacing w:after="0" w:line="240" w:lineRule="auto"/>
    </w:pPr>
    <w:rPr>
      <w:rFonts w:ascii="Times New Roman" w:eastAsiaTheme="minorHAnsi" w:hAnsi="Times New Roman" w:cs="Times New Roman"/>
      <w:lang w:eastAsia="en-US"/>
    </w:rPr>
  </w:style>
  <w:style w:type="character" w:customStyle="1" w:styleId="NotedebasdepageCar1">
    <w:name w:val="Note de bas de page Car1"/>
    <w:basedOn w:val="Policepardfaut"/>
    <w:uiPriority w:val="99"/>
    <w:semiHidden/>
    <w:rsid w:val="0026075F"/>
    <w:rPr>
      <w:rFonts w:ascii="Calibri" w:eastAsia="Times New Roman" w:hAnsi="Calibri" w:cs="Arial"/>
      <w:sz w:val="20"/>
      <w:szCs w:val="20"/>
      <w:lang w:eastAsia="fr-FR"/>
    </w:rPr>
  </w:style>
  <w:style w:type="paragraph" w:styleId="Paragraphedeliste">
    <w:name w:val="List Paragraph"/>
    <w:basedOn w:val="Normal"/>
    <w:uiPriority w:val="34"/>
    <w:qFormat/>
    <w:rsid w:val="0026075F"/>
    <w:pPr>
      <w:ind w:left="720"/>
      <w:contextualSpacing/>
    </w:pPr>
  </w:style>
  <w:style w:type="character" w:styleId="Appelnotedebasdep">
    <w:name w:val="footnote reference"/>
    <w:uiPriority w:val="99"/>
    <w:semiHidden/>
    <w:unhideWhenUsed/>
    <w:rsid w:val="0026075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75F"/>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otedebasdepageCar">
    <w:name w:val="Note de bas de page Car"/>
    <w:aliases w:val="Car Car,Car Car Car Car Car1,Car Car Car Car Car Car"/>
    <w:basedOn w:val="Policepardfaut"/>
    <w:link w:val="Notedebasdepage"/>
    <w:semiHidden/>
    <w:locked/>
    <w:rsid w:val="0026075F"/>
    <w:rPr>
      <w:rFonts w:ascii="Times New Roman" w:hAnsi="Times New Roman" w:cs="Times New Roman"/>
    </w:rPr>
  </w:style>
  <w:style w:type="paragraph" w:styleId="Notedebasdepage">
    <w:name w:val="footnote text"/>
    <w:aliases w:val="Car,Car Car Car Car,Car Car Car Car Car"/>
    <w:basedOn w:val="Normal"/>
    <w:link w:val="NotedebasdepageCar"/>
    <w:semiHidden/>
    <w:unhideWhenUsed/>
    <w:rsid w:val="0026075F"/>
    <w:pPr>
      <w:autoSpaceDE w:val="0"/>
      <w:autoSpaceDN w:val="0"/>
      <w:spacing w:after="0" w:line="240" w:lineRule="auto"/>
    </w:pPr>
    <w:rPr>
      <w:rFonts w:ascii="Times New Roman" w:eastAsiaTheme="minorHAnsi" w:hAnsi="Times New Roman" w:cs="Times New Roman"/>
      <w:lang w:eastAsia="en-US"/>
    </w:rPr>
  </w:style>
  <w:style w:type="character" w:customStyle="1" w:styleId="NotedebasdepageCar1">
    <w:name w:val="Note de bas de page Car1"/>
    <w:basedOn w:val="Policepardfaut"/>
    <w:uiPriority w:val="99"/>
    <w:semiHidden/>
    <w:rsid w:val="0026075F"/>
    <w:rPr>
      <w:rFonts w:ascii="Calibri" w:eastAsia="Times New Roman" w:hAnsi="Calibri" w:cs="Arial"/>
      <w:sz w:val="20"/>
      <w:szCs w:val="20"/>
      <w:lang w:eastAsia="fr-FR"/>
    </w:rPr>
  </w:style>
  <w:style w:type="paragraph" w:styleId="Paragraphedeliste">
    <w:name w:val="List Paragraph"/>
    <w:basedOn w:val="Normal"/>
    <w:uiPriority w:val="34"/>
    <w:qFormat/>
    <w:rsid w:val="0026075F"/>
    <w:pPr>
      <w:ind w:left="720"/>
      <w:contextualSpacing/>
    </w:pPr>
  </w:style>
  <w:style w:type="character" w:styleId="Appelnotedebasdep">
    <w:name w:val="footnote reference"/>
    <w:uiPriority w:val="99"/>
    <w:semiHidden/>
    <w:unhideWhenUsed/>
    <w:rsid w:val="002607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82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872</Words>
  <Characters>4796</Characters>
  <Application>Microsoft Office Word</Application>
  <DocSecurity>0</DocSecurity>
  <Lines>39</Lines>
  <Paragraphs>11</Paragraphs>
  <ScaleCrop>false</ScaleCrop>
  <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2</cp:revision>
  <dcterms:created xsi:type="dcterms:W3CDTF">2021-03-10T14:45:00Z</dcterms:created>
  <dcterms:modified xsi:type="dcterms:W3CDTF">2021-03-10T14:45:00Z</dcterms:modified>
</cp:coreProperties>
</file>